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E2" w:rsidRPr="000278EB" w:rsidRDefault="00EC12E2" w:rsidP="000278EB">
      <w:pPr>
        <w:spacing w:after="0" w:line="240" w:lineRule="auto"/>
        <w:rPr>
          <w:rFonts w:ascii="Georgia Pro" w:eastAsiaTheme="minorEastAsia" w:hAnsi="Georgia Pro"/>
          <w:b/>
          <w:bCs/>
          <w:noProof/>
          <w:color w:val="25346B"/>
          <w:sz w:val="24"/>
          <w:szCs w:val="24"/>
          <w:shd w:val="clear" w:color="auto" w:fill="FFFFFF"/>
          <w:lang w:eastAsia="cs-CZ"/>
        </w:rPr>
      </w:pPr>
      <w:bookmarkStart w:id="0" w:name="_GoBack"/>
      <w:bookmarkEnd w:id="0"/>
    </w:p>
    <w:p w:rsidR="000278EB" w:rsidRPr="00F90E8C" w:rsidRDefault="000278EB" w:rsidP="000278EB">
      <w:pPr>
        <w:pStyle w:val="Zkladntext"/>
        <w:widowControl/>
        <w:spacing w:line="240" w:lineRule="auto"/>
        <w:jc w:val="center"/>
        <w:rPr>
          <w:rFonts w:ascii="Georgia Pro" w:hAnsi="Georgia Pro" w:cstheme="minorHAnsi"/>
          <w:b/>
          <w:sz w:val="28"/>
          <w:szCs w:val="28"/>
        </w:rPr>
      </w:pPr>
      <w:r w:rsidRPr="00F90E8C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0278EB" w:rsidRPr="000278EB" w:rsidRDefault="000278EB" w:rsidP="000278EB">
      <w:pPr>
        <w:pStyle w:val="Zkladntext"/>
        <w:widowControl/>
        <w:spacing w:line="240" w:lineRule="auto"/>
        <w:jc w:val="center"/>
        <w:rPr>
          <w:rFonts w:asciiTheme="minorHAnsi" w:hAnsiTheme="minorHAnsi" w:cstheme="minorHAnsi"/>
          <w:b/>
          <w:color w:val="35476D"/>
          <w:sz w:val="22"/>
          <w:szCs w:val="22"/>
        </w:rPr>
      </w:pPr>
    </w:p>
    <w:p w:rsidR="00DC45BA" w:rsidRDefault="00007C80" w:rsidP="00DC45BA">
      <w:pPr>
        <w:jc w:val="both"/>
        <w:rPr>
          <w:rFonts w:ascii="Georgia Pro" w:hAnsi="Georgia Pro" w:cstheme="minorHAnsi"/>
          <w:b/>
          <w:sz w:val="28"/>
          <w:szCs w:val="28"/>
        </w:rPr>
      </w:pPr>
      <w:r>
        <w:rPr>
          <w:rFonts w:ascii="Georgia Pro" w:hAnsi="Georgia Pro" w:cstheme="minorHAnsi"/>
          <w:b/>
          <w:sz w:val="28"/>
          <w:szCs w:val="28"/>
        </w:rPr>
        <w:t>Také v Muzeu Jindřichohradecka budou mít betlémy svoji noc</w:t>
      </w:r>
    </w:p>
    <w:p w:rsidR="00DC45BA" w:rsidRDefault="00DC45BA" w:rsidP="00DC45BA">
      <w:pPr>
        <w:pStyle w:val="Zkladntext"/>
        <w:widowControl/>
        <w:spacing w:line="240" w:lineRule="auto"/>
        <w:rPr>
          <w:rFonts w:ascii="Basier Circle" w:hAnsi="Basier Circle" w:cstheme="minorHAnsi"/>
          <w:sz w:val="20"/>
        </w:rPr>
      </w:pPr>
      <w:r w:rsidRPr="00F90E8C">
        <w:rPr>
          <w:rFonts w:ascii="Basier Circle" w:hAnsi="Basier Circle" w:cstheme="minorHAnsi"/>
          <w:sz w:val="20"/>
        </w:rPr>
        <w:t xml:space="preserve">Jindřichův Hradec, </w:t>
      </w:r>
      <w:r w:rsidR="00935CBE">
        <w:rPr>
          <w:rFonts w:ascii="Basier Circle" w:hAnsi="Basier Circle" w:cstheme="minorHAnsi"/>
          <w:sz w:val="20"/>
        </w:rPr>
        <w:t>2.</w:t>
      </w:r>
      <w:r w:rsidRPr="00F90E8C">
        <w:rPr>
          <w:rFonts w:ascii="Basier Circle" w:hAnsi="Basier Circle" w:cstheme="minorHAnsi"/>
          <w:sz w:val="20"/>
        </w:rPr>
        <w:t xml:space="preserve"> </w:t>
      </w:r>
      <w:r w:rsidR="00935CBE">
        <w:rPr>
          <w:rFonts w:ascii="Basier Circle" w:hAnsi="Basier Circle" w:cstheme="minorHAnsi"/>
          <w:sz w:val="20"/>
        </w:rPr>
        <w:t>prosince</w:t>
      </w:r>
      <w:r>
        <w:rPr>
          <w:rFonts w:ascii="Basier Circle" w:hAnsi="Basier Circle" w:cstheme="minorHAnsi"/>
          <w:sz w:val="20"/>
        </w:rPr>
        <w:t xml:space="preserve"> </w:t>
      </w:r>
      <w:r w:rsidRPr="00F90E8C">
        <w:rPr>
          <w:rFonts w:ascii="Basier Circle" w:hAnsi="Basier Circle" w:cstheme="minorHAnsi"/>
          <w:sz w:val="20"/>
        </w:rPr>
        <w:t>2025</w:t>
      </w:r>
    </w:p>
    <w:p w:rsidR="00491C99" w:rsidRPr="003A26BA" w:rsidRDefault="00007C80" w:rsidP="00EA2022">
      <w:pPr>
        <w:spacing w:before="100" w:beforeAutospacing="1"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Sobotní podvečer 20. prosince bude v</w:t>
      </w:r>
      <w:r w:rsidRPr="00007C80">
        <w:rPr>
          <w:rFonts w:ascii="Calibri" w:eastAsia="Times New Roman" w:hAnsi="Calibri" w:cs="Calibri"/>
          <w:b/>
          <w:sz w:val="21"/>
          <w:szCs w:val="21"/>
          <w:shd w:val="clear" w:color="auto" w:fill="FFFFFF"/>
          <w:lang w:eastAsia="cs-CZ"/>
        </w:rPr>
        <w:t> 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Muzeu Jindřichohradecka na Balbínově náměstí 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19/I 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zasvěcen druhému ročníku celostátní akce Noc betlémů. V</w:t>
      </w:r>
      <w:r w:rsidRPr="00007C80">
        <w:rPr>
          <w:rFonts w:ascii="Calibri" w:eastAsia="Times New Roman" w:hAnsi="Calibri" w:cs="Calibri"/>
          <w:b/>
          <w:sz w:val="21"/>
          <w:szCs w:val="21"/>
          <w:shd w:val="clear" w:color="auto" w:fill="FFFFFF"/>
          <w:lang w:eastAsia="cs-CZ"/>
        </w:rPr>
        <w:t> 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době od 17.30 do 20.00 hodin bude možné načerpat vánoční atmosféru nejenom návštěvou expozice 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s</w:t>
      </w:r>
      <w:r>
        <w:rPr>
          <w:rFonts w:ascii="Calibri" w:eastAsia="Times New Roman" w:hAnsi="Calibri" w:cs="Calibri"/>
          <w:b/>
          <w:sz w:val="21"/>
          <w:szCs w:val="21"/>
          <w:shd w:val="clear" w:color="auto" w:fill="FFFFFF"/>
          <w:lang w:eastAsia="cs-CZ"/>
        </w:rPr>
        <w:t> 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názvem 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Jihočesk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é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betlém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y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, ale také prosl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ulých</w:t>
      </w:r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</w:t>
      </w:r>
      <w:proofErr w:type="spellStart"/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Krýzových</w:t>
      </w:r>
      <w:proofErr w:type="spellEnd"/>
      <w:r w:rsidRPr="00007C80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jesliček.</w:t>
      </w:r>
      <w:r w:rsidRPr="00645668">
        <w:rPr>
          <w:rFonts w:ascii="Basier Circle" w:hAnsi="Basier Circle"/>
          <w:sz w:val="20"/>
          <w:szCs w:val="20"/>
        </w:rPr>
        <w:t xml:space="preserve"> </w:t>
      </w:r>
    </w:p>
    <w:p w:rsidR="00394572" w:rsidRDefault="00007C80" w:rsidP="00EA2022">
      <w:pPr>
        <w:spacing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  <w:r w:rsidRPr="00007C80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Návštěvníci se mohou vedle prohlídky betlémů těšit na průvodní slovo muzejní kurátorky sbírky jesliček Alexandry Zvonařové, která představí mimo jiné také nově získané betlémy </w:t>
      </w:r>
      <w:r w:rsidR="00935CBE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br/>
      </w:r>
      <w:r w:rsidRPr="00007C80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do muzea. </w:t>
      </w:r>
    </w:p>
    <w:p w:rsidR="00394572" w:rsidRDefault="00007C80" w:rsidP="00EA2022">
      <w:pPr>
        <w:spacing w:line="240" w:lineRule="auto"/>
        <w:jc w:val="both"/>
        <w:rPr>
          <w:rFonts w:ascii="Basier Circle" w:hAnsi="Basier Circle"/>
          <w:sz w:val="20"/>
          <w:szCs w:val="20"/>
        </w:rPr>
      </w:pP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„K</w:t>
      </w:r>
      <w:r w:rsidRPr="00394572">
        <w:rPr>
          <w:rFonts w:ascii="Calibri" w:eastAsia="Times New Roman" w:hAnsi="Calibri" w:cs="Calibri"/>
          <w:i/>
          <w:sz w:val="21"/>
          <w:szCs w:val="21"/>
          <w:shd w:val="clear" w:color="auto" w:fill="FFFFFF"/>
          <w:lang w:eastAsia="cs-CZ"/>
        </w:rPr>
        <w:t> </w:t>
      </w: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 xml:space="preserve">nejzajímavějším z nich jistě patři čerstvě zrestaurovaný Nikodémův betlém, darovaný </w:t>
      </w:r>
      <w:r w:rsidR="00935CBE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br/>
      </w: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do muzea teprve v</w:t>
      </w:r>
      <w:r w:rsidRPr="00394572">
        <w:rPr>
          <w:rFonts w:ascii="Calibri" w:eastAsia="Times New Roman" w:hAnsi="Calibri" w:cs="Calibri"/>
          <w:i/>
          <w:sz w:val="21"/>
          <w:szCs w:val="21"/>
          <w:shd w:val="clear" w:color="auto" w:fill="FFFFFF"/>
          <w:lang w:eastAsia="cs-CZ"/>
        </w:rPr>
        <w:t> </w:t>
      </w: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nedávné době. Jeho tvůrce Jan Nikodém (*1871–</w:t>
      </w:r>
      <w:r w:rsidR="00394572"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†</w:t>
      </w: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1941), žijící v</w:t>
      </w:r>
      <w:r w:rsidRPr="00394572">
        <w:rPr>
          <w:rFonts w:ascii="Calibri" w:eastAsia="Times New Roman" w:hAnsi="Calibri" w:cs="Calibri"/>
          <w:i/>
          <w:sz w:val="21"/>
          <w:szCs w:val="21"/>
          <w:shd w:val="clear" w:color="auto" w:fill="FFFFFF"/>
          <w:lang w:eastAsia="cs-CZ"/>
        </w:rPr>
        <w:t> </w:t>
      </w: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Jindřichově Hradci ve Václavské ulici čp. 308, byl známým místním mistrem nožířským. Jeho první vytvořený betlém padl za oběť požáru a druhý nově vytvořený byl věnován muze</w:t>
      </w:r>
      <w:r w:rsid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u</w:t>
      </w:r>
      <w:r w:rsidRPr="00394572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 xml:space="preserve"> jeho synem</w:t>
      </w:r>
      <w:r w:rsidR="00394572" w:rsidRPr="00394572">
        <w:rPr>
          <w:rFonts w:ascii="Basier Circle" w:hAnsi="Basier Circle"/>
          <w:i/>
          <w:sz w:val="20"/>
          <w:szCs w:val="20"/>
        </w:rPr>
        <w:t>“,</w:t>
      </w:r>
      <w:r w:rsidR="00394572">
        <w:rPr>
          <w:rFonts w:ascii="Basier Circle" w:hAnsi="Basier Circle"/>
          <w:sz w:val="20"/>
          <w:szCs w:val="20"/>
        </w:rPr>
        <w:t xml:space="preserve"> </w:t>
      </w:r>
      <w:r w:rsidR="00394572" w:rsidRPr="00394572">
        <w:rPr>
          <w:rFonts w:ascii="Basier Circle" w:hAnsi="Basier Circle"/>
          <w:sz w:val="21"/>
          <w:szCs w:val="21"/>
        </w:rPr>
        <w:t>zve k</w:t>
      </w:r>
      <w:r w:rsidR="00394572" w:rsidRPr="00394572">
        <w:rPr>
          <w:rFonts w:ascii="Calibri" w:hAnsi="Calibri" w:cs="Calibri"/>
          <w:sz w:val="21"/>
          <w:szCs w:val="21"/>
        </w:rPr>
        <w:t> </w:t>
      </w:r>
      <w:r w:rsidR="00394572" w:rsidRPr="00394572">
        <w:rPr>
          <w:rFonts w:ascii="Basier Circle" w:hAnsi="Basier Circle"/>
          <w:sz w:val="21"/>
          <w:szCs w:val="21"/>
        </w:rPr>
        <w:t>prohlídce jednoho z</w:t>
      </w:r>
      <w:r w:rsidR="00394572" w:rsidRPr="00394572">
        <w:rPr>
          <w:rFonts w:ascii="Calibri" w:hAnsi="Calibri" w:cs="Calibri"/>
          <w:sz w:val="21"/>
          <w:szCs w:val="21"/>
        </w:rPr>
        <w:t> </w:t>
      </w:r>
      <w:r w:rsidR="00394572" w:rsidRPr="00394572">
        <w:rPr>
          <w:rFonts w:ascii="Basier Circle" w:hAnsi="Basier Circle"/>
          <w:sz w:val="21"/>
          <w:szCs w:val="21"/>
        </w:rPr>
        <w:t>nejnov</w:t>
      </w:r>
      <w:r w:rsidR="00394572" w:rsidRPr="00394572">
        <w:rPr>
          <w:rFonts w:ascii="Basier Circle" w:hAnsi="Basier Circle" w:cs="Basier Circle"/>
          <w:sz w:val="21"/>
          <w:szCs w:val="21"/>
        </w:rPr>
        <w:t>ě</w:t>
      </w:r>
      <w:r w:rsidR="00394572" w:rsidRPr="00394572">
        <w:rPr>
          <w:rFonts w:ascii="Basier Circle" w:hAnsi="Basier Circle"/>
          <w:sz w:val="21"/>
          <w:szCs w:val="21"/>
        </w:rPr>
        <w:t>j</w:t>
      </w:r>
      <w:r w:rsidR="00394572" w:rsidRPr="00394572">
        <w:rPr>
          <w:rFonts w:ascii="Basier Circle" w:hAnsi="Basier Circle" w:cs="Basier Circle"/>
          <w:sz w:val="21"/>
          <w:szCs w:val="21"/>
        </w:rPr>
        <w:t>ší</w:t>
      </w:r>
      <w:r w:rsidR="00394572" w:rsidRPr="00394572">
        <w:rPr>
          <w:rFonts w:ascii="Basier Circle" w:hAnsi="Basier Circle"/>
          <w:sz w:val="21"/>
          <w:szCs w:val="21"/>
        </w:rPr>
        <w:t>ch přírůstků muzejní sbírky Alexandra Zvonařová.</w:t>
      </w:r>
      <w:r w:rsidR="00394572">
        <w:rPr>
          <w:rFonts w:ascii="Basier Circle" w:hAnsi="Basier Circle"/>
          <w:sz w:val="20"/>
          <w:szCs w:val="20"/>
        </w:rPr>
        <w:t xml:space="preserve"> </w:t>
      </w:r>
    </w:p>
    <w:p w:rsidR="002E5646" w:rsidRPr="002E5646" w:rsidRDefault="002E5646" w:rsidP="00935CBE">
      <w:pPr>
        <w:spacing w:before="100" w:beforeAutospacing="1" w:after="100" w:afterAutospacing="1"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  <w:r w:rsidRPr="002E5646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Noc betlémů je pro Muzeum Jindřichohradecka výjimečnou příležitostí připomenout si hluboké kořeny české betlemářské tradice. Jako instituce, která spravuje největší lidový mechanický betlém na světě – </w:t>
      </w:r>
      <w:proofErr w:type="spellStart"/>
      <w:r w:rsidRPr="002E5646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Krýzovy</w:t>
      </w:r>
      <w:proofErr w:type="spellEnd"/>
      <w:r w:rsidRPr="002E5646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jesličky – vnímá muzeum tuto akci nejen jako slavnostní setkání s veřejností, ale také jako příležitost ukázat, jaké hodnoty naši předkové vkládali do své tvorby.</w:t>
      </w:r>
    </w:p>
    <w:p w:rsidR="002E5646" w:rsidRPr="002E5646" w:rsidRDefault="001B138E" w:rsidP="00935C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138E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„</w:t>
      </w:r>
      <w:proofErr w:type="spellStart"/>
      <w:r w:rsidRPr="001B138E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Krýzovy</w:t>
      </w:r>
      <w:proofErr w:type="spellEnd"/>
      <w:r w:rsidRPr="001B138E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 xml:space="preserve"> jesličky nejsou jen technickým nebo uměleckým dílem. Jsou především svědectvím vytrvalosti, řemeslné zručnosti a duchovní síly generací, které nám zanechaly jasný odkaz – uchovávat krásu, příběhy i hodnoty našeho kraje. Noc betlémů nám každoročně připomíná, že tradice má smysl tehdy, když ji aktivně předáváme dál. Naším úkolem není jen toto dědictví chránit, ale také</w:t>
      </w:r>
      <w:r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 xml:space="preserve"> ho prezentovat</w:t>
      </w:r>
      <w:r w:rsidRPr="001B138E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 xml:space="preserve"> veřejnosti tak, aby oslovovalo i budoucí generace,“ </w:t>
      </w:r>
      <w:r w:rsidR="002E5646" w:rsidRPr="002E5646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zmiňuje ředitelka Muzea Jindřichohradecka Martina Machartová.</w:t>
      </w:r>
    </w:p>
    <w:p w:rsidR="00394572" w:rsidRPr="00394572" w:rsidRDefault="00394572" w:rsidP="00EA2022">
      <w:pPr>
        <w:spacing w:line="240" w:lineRule="auto"/>
        <w:jc w:val="both"/>
        <w:rPr>
          <w:rFonts w:ascii="Basier Circle" w:hAnsi="Basier Circle"/>
          <w:sz w:val="21"/>
          <w:szCs w:val="21"/>
        </w:rPr>
      </w:pPr>
      <w:r w:rsidRPr="00394572">
        <w:rPr>
          <w:rFonts w:ascii="Basier Circle" w:hAnsi="Basier Circle"/>
          <w:sz w:val="21"/>
          <w:szCs w:val="21"/>
        </w:rPr>
        <w:t>Po celou Noc betlémů bude v</w:t>
      </w:r>
      <w:r w:rsidRPr="00394572">
        <w:rPr>
          <w:rFonts w:ascii="Calibri" w:hAnsi="Calibri" w:cs="Calibri"/>
          <w:sz w:val="21"/>
          <w:szCs w:val="21"/>
        </w:rPr>
        <w:t> </w:t>
      </w:r>
      <w:r w:rsidRPr="00394572">
        <w:rPr>
          <w:rFonts w:ascii="Basier Circle" w:hAnsi="Basier Circle"/>
          <w:sz w:val="21"/>
          <w:szCs w:val="21"/>
        </w:rPr>
        <w:t xml:space="preserve">muzeu </w:t>
      </w:r>
      <w:r w:rsidR="00935CBE">
        <w:rPr>
          <w:rFonts w:ascii="Basier Circle" w:hAnsi="Basier Circle"/>
          <w:sz w:val="21"/>
          <w:szCs w:val="21"/>
        </w:rPr>
        <w:t xml:space="preserve">na Balbínově náměstí </w:t>
      </w:r>
      <w:r w:rsidRPr="00394572">
        <w:rPr>
          <w:rFonts w:ascii="Basier Circle" w:hAnsi="Basier Circle"/>
          <w:sz w:val="21"/>
          <w:szCs w:val="21"/>
        </w:rPr>
        <w:t>zn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 xml:space="preserve">t </w:t>
      </w:r>
      <w:r w:rsidRPr="00394572">
        <w:rPr>
          <w:rFonts w:ascii="Basier Circle" w:hAnsi="Basier Circle" w:cs="Basier Circle"/>
          <w:sz w:val="21"/>
          <w:szCs w:val="21"/>
        </w:rPr>
        <w:t>ž</w:t>
      </w:r>
      <w:r w:rsidRPr="00394572">
        <w:rPr>
          <w:rFonts w:ascii="Basier Circle" w:hAnsi="Basier Circle"/>
          <w:sz w:val="21"/>
          <w:szCs w:val="21"/>
        </w:rPr>
        <w:t>iv</w:t>
      </w:r>
      <w:r w:rsidRPr="00394572">
        <w:rPr>
          <w:rFonts w:ascii="Basier Circle" w:hAnsi="Basier Circle" w:cs="Basier Circle"/>
          <w:sz w:val="21"/>
          <w:szCs w:val="21"/>
        </w:rPr>
        <w:t>á</w:t>
      </w:r>
      <w:r w:rsidRPr="00394572">
        <w:rPr>
          <w:rFonts w:ascii="Basier Circle" w:hAnsi="Basier Circle"/>
          <w:sz w:val="21"/>
          <w:szCs w:val="21"/>
        </w:rPr>
        <w:t xml:space="preserve"> hudba, tentokr</w:t>
      </w:r>
      <w:r w:rsidRPr="00394572">
        <w:rPr>
          <w:rFonts w:ascii="Basier Circle" w:hAnsi="Basier Circle" w:cs="Basier Circle"/>
          <w:sz w:val="21"/>
          <w:szCs w:val="21"/>
        </w:rPr>
        <w:t>á</w:t>
      </w:r>
      <w:r w:rsidRPr="00394572">
        <w:rPr>
          <w:rFonts w:ascii="Basier Circle" w:hAnsi="Basier Circle"/>
          <w:sz w:val="21"/>
          <w:szCs w:val="21"/>
        </w:rPr>
        <w:t>t to bude vystoupen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 xml:space="preserve"> mlad</w:t>
      </w:r>
      <w:r w:rsidRPr="00394572">
        <w:rPr>
          <w:rFonts w:ascii="Basier Circle" w:hAnsi="Basier Circle" w:cs="Basier Circle"/>
          <w:sz w:val="21"/>
          <w:szCs w:val="21"/>
        </w:rPr>
        <w:t>ý</w:t>
      </w:r>
      <w:r w:rsidRPr="00394572">
        <w:rPr>
          <w:rFonts w:ascii="Basier Circle" w:hAnsi="Basier Circle"/>
          <w:sz w:val="21"/>
          <w:szCs w:val="21"/>
        </w:rPr>
        <w:t xml:space="preserve">ch flétnistek </w:t>
      </w:r>
      <w:r>
        <w:rPr>
          <w:rFonts w:ascii="Basier Circle" w:hAnsi="Basier Circle"/>
          <w:sz w:val="21"/>
          <w:szCs w:val="21"/>
        </w:rPr>
        <w:t xml:space="preserve">Aleny </w:t>
      </w:r>
      <w:proofErr w:type="spellStart"/>
      <w:r>
        <w:rPr>
          <w:rFonts w:ascii="Basier Circle" w:hAnsi="Basier Circle"/>
          <w:sz w:val="21"/>
          <w:szCs w:val="21"/>
        </w:rPr>
        <w:t>Nohavové</w:t>
      </w:r>
      <w:proofErr w:type="spellEnd"/>
      <w:r>
        <w:rPr>
          <w:rFonts w:ascii="Basier Circle" w:hAnsi="Basier Circle"/>
          <w:sz w:val="21"/>
          <w:szCs w:val="21"/>
        </w:rPr>
        <w:t xml:space="preserve"> a Lenky Nagyové </w:t>
      </w:r>
      <w:r w:rsidRPr="00394572">
        <w:rPr>
          <w:rFonts w:ascii="Basier Circle" w:hAnsi="Basier Circle"/>
          <w:sz w:val="21"/>
          <w:szCs w:val="21"/>
        </w:rPr>
        <w:t>s</w:t>
      </w:r>
      <w:r w:rsidRPr="00394572">
        <w:rPr>
          <w:rFonts w:ascii="Calibri" w:hAnsi="Calibri" w:cs="Calibri"/>
          <w:sz w:val="21"/>
          <w:szCs w:val="21"/>
        </w:rPr>
        <w:t> </w:t>
      </w:r>
      <w:r w:rsidRPr="00394572">
        <w:rPr>
          <w:rFonts w:ascii="Basier Circle" w:hAnsi="Basier Circle"/>
          <w:sz w:val="21"/>
          <w:szCs w:val="21"/>
        </w:rPr>
        <w:t>p</w:t>
      </w:r>
      <w:r w:rsidRPr="00394572">
        <w:rPr>
          <w:rFonts w:ascii="Basier Circle" w:hAnsi="Basier Circle" w:cs="Basier Circle"/>
          <w:sz w:val="21"/>
          <w:szCs w:val="21"/>
        </w:rPr>
        <w:t>á</w:t>
      </w:r>
      <w:r w:rsidRPr="00394572">
        <w:rPr>
          <w:rFonts w:ascii="Basier Circle" w:hAnsi="Basier Circle"/>
          <w:sz w:val="21"/>
          <w:szCs w:val="21"/>
        </w:rPr>
        <w:t>smem v</w:t>
      </w:r>
      <w:r w:rsidRPr="00394572">
        <w:rPr>
          <w:rFonts w:ascii="Basier Circle" w:hAnsi="Basier Circle" w:cs="Basier Circle"/>
          <w:sz w:val="21"/>
          <w:szCs w:val="21"/>
        </w:rPr>
        <w:t>á</w:t>
      </w:r>
      <w:r w:rsidRPr="00394572">
        <w:rPr>
          <w:rFonts w:ascii="Basier Circle" w:hAnsi="Basier Circle"/>
          <w:sz w:val="21"/>
          <w:szCs w:val="21"/>
        </w:rPr>
        <w:t>no</w:t>
      </w:r>
      <w:r w:rsidRPr="00394572">
        <w:rPr>
          <w:rFonts w:ascii="Basier Circle" w:hAnsi="Basier Circle" w:cs="Basier Circle"/>
          <w:sz w:val="21"/>
          <w:szCs w:val="21"/>
        </w:rPr>
        <w:t>č</w:t>
      </w:r>
      <w:r w:rsidRPr="00394572">
        <w:rPr>
          <w:rFonts w:ascii="Basier Circle" w:hAnsi="Basier Circle"/>
          <w:sz w:val="21"/>
          <w:szCs w:val="21"/>
        </w:rPr>
        <w:t>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>ch p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>sn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 xml:space="preserve"> a koled. Vedle du</w:t>
      </w:r>
      <w:r w:rsidRPr="00394572">
        <w:rPr>
          <w:rFonts w:ascii="Basier Circle" w:hAnsi="Basier Circle" w:cs="Basier Circle"/>
          <w:sz w:val="21"/>
          <w:szCs w:val="21"/>
        </w:rPr>
        <w:t>š</w:t>
      </w:r>
      <w:r w:rsidRPr="00394572">
        <w:rPr>
          <w:rFonts w:ascii="Basier Circle" w:hAnsi="Basier Circle"/>
          <w:sz w:val="21"/>
          <w:szCs w:val="21"/>
        </w:rPr>
        <w:t>evn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 xml:space="preserve"> potravy bude n</w:t>
      </w:r>
      <w:r w:rsidRPr="00394572">
        <w:rPr>
          <w:rFonts w:ascii="Basier Circle" w:hAnsi="Basier Circle" w:cs="Basier Circle"/>
          <w:sz w:val="21"/>
          <w:szCs w:val="21"/>
        </w:rPr>
        <w:t>á</w:t>
      </w:r>
      <w:r w:rsidRPr="00394572">
        <w:rPr>
          <w:rFonts w:ascii="Basier Circle" w:hAnsi="Basier Circle"/>
          <w:sz w:val="21"/>
          <w:szCs w:val="21"/>
        </w:rPr>
        <w:t>v</w:t>
      </w:r>
      <w:r w:rsidRPr="00394572">
        <w:rPr>
          <w:rFonts w:ascii="Basier Circle" w:hAnsi="Basier Circle" w:cs="Basier Circle"/>
          <w:sz w:val="21"/>
          <w:szCs w:val="21"/>
        </w:rPr>
        <w:t>š</w:t>
      </w:r>
      <w:r w:rsidRPr="00394572">
        <w:rPr>
          <w:rFonts w:ascii="Basier Circle" w:hAnsi="Basier Circle"/>
          <w:sz w:val="21"/>
          <w:szCs w:val="21"/>
        </w:rPr>
        <w:t>t</w:t>
      </w:r>
      <w:r w:rsidRPr="00394572">
        <w:rPr>
          <w:rFonts w:ascii="Basier Circle" w:hAnsi="Basier Circle" w:cs="Basier Circle"/>
          <w:sz w:val="21"/>
          <w:szCs w:val="21"/>
        </w:rPr>
        <w:t>ě</w:t>
      </w:r>
      <w:r w:rsidRPr="00394572">
        <w:rPr>
          <w:rFonts w:ascii="Basier Circle" w:hAnsi="Basier Circle"/>
          <w:sz w:val="21"/>
          <w:szCs w:val="21"/>
        </w:rPr>
        <w:t>vn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>k</w:t>
      </w:r>
      <w:r w:rsidRPr="00394572">
        <w:rPr>
          <w:rFonts w:ascii="Basier Circle" w:hAnsi="Basier Circle" w:cs="Basier Circle"/>
          <w:sz w:val="21"/>
          <w:szCs w:val="21"/>
        </w:rPr>
        <w:t>ů</w:t>
      </w:r>
      <w:r w:rsidRPr="00394572">
        <w:rPr>
          <w:rFonts w:ascii="Basier Circle" w:hAnsi="Basier Circle"/>
          <w:sz w:val="21"/>
          <w:szCs w:val="21"/>
        </w:rPr>
        <w:t>m nab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>dnuto i mal</w:t>
      </w:r>
      <w:r w:rsidRPr="00394572">
        <w:rPr>
          <w:rFonts w:ascii="Basier Circle" w:hAnsi="Basier Circle" w:cs="Basier Circle"/>
          <w:sz w:val="21"/>
          <w:szCs w:val="21"/>
        </w:rPr>
        <w:t>é</w:t>
      </w:r>
      <w:r w:rsidRPr="00394572">
        <w:rPr>
          <w:rFonts w:ascii="Basier Circle" w:hAnsi="Basier Circle"/>
          <w:sz w:val="21"/>
          <w:szCs w:val="21"/>
        </w:rPr>
        <w:t xml:space="preserve"> ob</w:t>
      </w:r>
      <w:r w:rsidRPr="00394572">
        <w:rPr>
          <w:rFonts w:ascii="Basier Circle" w:hAnsi="Basier Circle" w:cs="Basier Circle"/>
          <w:sz w:val="21"/>
          <w:szCs w:val="21"/>
        </w:rPr>
        <w:t>č</w:t>
      </w:r>
      <w:r w:rsidRPr="00394572">
        <w:rPr>
          <w:rFonts w:ascii="Basier Circle" w:hAnsi="Basier Circle"/>
          <w:sz w:val="21"/>
          <w:szCs w:val="21"/>
        </w:rPr>
        <w:t>erstven</w:t>
      </w:r>
      <w:r w:rsidRPr="00394572">
        <w:rPr>
          <w:rFonts w:ascii="Basier Circle" w:hAnsi="Basier Circle" w:cs="Basier Circle"/>
          <w:sz w:val="21"/>
          <w:szCs w:val="21"/>
        </w:rPr>
        <w:t>í</w:t>
      </w:r>
      <w:r w:rsidRPr="00394572">
        <w:rPr>
          <w:rFonts w:ascii="Basier Circle" w:hAnsi="Basier Circle"/>
          <w:sz w:val="21"/>
          <w:szCs w:val="21"/>
        </w:rPr>
        <w:t xml:space="preserve"> v</w:t>
      </w:r>
      <w:r w:rsidRPr="00394572">
        <w:rPr>
          <w:rFonts w:ascii="Calibri" w:hAnsi="Calibri" w:cs="Calibri"/>
          <w:sz w:val="21"/>
          <w:szCs w:val="21"/>
        </w:rPr>
        <w:t> </w:t>
      </w:r>
      <w:r w:rsidRPr="00394572">
        <w:rPr>
          <w:rFonts w:ascii="Basier Circle" w:hAnsi="Basier Circle"/>
          <w:sz w:val="21"/>
          <w:szCs w:val="21"/>
        </w:rPr>
        <w:t>podob</w:t>
      </w:r>
      <w:r w:rsidRPr="00394572">
        <w:rPr>
          <w:rFonts w:ascii="Basier Circle" w:hAnsi="Basier Circle" w:cs="Basier Circle"/>
          <w:sz w:val="21"/>
          <w:szCs w:val="21"/>
        </w:rPr>
        <w:t>ě</w:t>
      </w:r>
      <w:r w:rsidRPr="00394572">
        <w:rPr>
          <w:rFonts w:ascii="Basier Circle" w:hAnsi="Basier Circle"/>
          <w:sz w:val="21"/>
          <w:szCs w:val="21"/>
        </w:rPr>
        <w:t xml:space="preserve"> tepl</w:t>
      </w:r>
      <w:r w:rsidRPr="00394572">
        <w:rPr>
          <w:rFonts w:ascii="Basier Circle" w:hAnsi="Basier Circle" w:cs="Basier Circle"/>
          <w:sz w:val="21"/>
          <w:szCs w:val="21"/>
        </w:rPr>
        <w:t>é</w:t>
      </w:r>
      <w:r w:rsidRPr="00394572">
        <w:rPr>
          <w:rFonts w:ascii="Basier Circle" w:hAnsi="Basier Circle"/>
          <w:sz w:val="21"/>
          <w:szCs w:val="21"/>
        </w:rPr>
        <w:t>ho n</w:t>
      </w:r>
      <w:r w:rsidRPr="00394572">
        <w:rPr>
          <w:rFonts w:ascii="Basier Circle" w:hAnsi="Basier Circle" w:cs="Basier Circle"/>
          <w:sz w:val="21"/>
          <w:szCs w:val="21"/>
        </w:rPr>
        <w:t>á</w:t>
      </w:r>
      <w:r w:rsidRPr="00394572">
        <w:rPr>
          <w:rFonts w:ascii="Basier Circle" w:hAnsi="Basier Circle"/>
          <w:sz w:val="21"/>
          <w:szCs w:val="21"/>
        </w:rPr>
        <w:t>poje.</w:t>
      </w:r>
    </w:p>
    <w:p w:rsidR="00935CBE" w:rsidRPr="00935CBE" w:rsidRDefault="00935CBE" w:rsidP="00935CBE">
      <w:pPr>
        <w:jc w:val="both"/>
        <w:rPr>
          <w:rFonts w:ascii="Basier Circle" w:hAnsi="Basier Circle"/>
          <w:sz w:val="21"/>
          <w:szCs w:val="21"/>
        </w:rPr>
      </w:pPr>
      <w:r w:rsidRPr="00935CBE">
        <w:rPr>
          <w:rFonts w:ascii="Basier Circle" w:hAnsi="Basier Circle"/>
          <w:sz w:val="21"/>
          <w:szCs w:val="21"/>
        </w:rPr>
        <w:t>Vstupenky na tuto ojedinělou akci je možné za 100 Kč získat pouze v</w:t>
      </w:r>
      <w:r w:rsidRPr="00935CBE">
        <w:rPr>
          <w:rFonts w:ascii="Calibri" w:hAnsi="Calibri" w:cs="Calibri"/>
          <w:sz w:val="21"/>
          <w:szCs w:val="21"/>
        </w:rPr>
        <w:t> </w:t>
      </w:r>
      <w:r w:rsidRPr="00935CBE">
        <w:rPr>
          <w:rFonts w:ascii="Basier Circle" w:hAnsi="Basier Circle"/>
          <w:sz w:val="21"/>
          <w:szCs w:val="21"/>
        </w:rPr>
        <w:t>předprodeji online nebo v pokladnách Muzea Jindřichohradecka. Těšíme se na společně strávený adventní podvečer.</w:t>
      </w:r>
    </w:p>
    <w:p w:rsidR="000278EB" w:rsidRPr="003C54CB" w:rsidRDefault="000278EB" w:rsidP="008C4086">
      <w:pPr>
        <w:pStyle w:val="Normlnweb"/>
        <w:shd w:val="clear" w:color="auto" w:fill="F8F8F8"/>
        <w:spacing w:after="0" w:afterAutospacing="0"/>
        <w:jc w:val="both"/>
        <w:rPr>
          <w:rFonts w:ascii="Basier Circle" w:hAnsi="Basier Circle"/>
          <w:sz w:val="21"/>
          <w:szCs w:val="21"/>
        </w:rPr>
      </w:pPr>
      <w:r w:rsidRPr="003C54CB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Více informací naleznete na </w:t>
      </w:r>
      <w:hyperlink r:id="rId8" w:history="1">
        <w:r w:rsidRPr="003C54CB">
          <w:rPr>
            <w:rFonts w:ascii="Basier Circle" w:hAnsi="Basier Circle"/>
            <w:sz w:val="21"/>
            <w:szCs w:val="21"/>
          </w:rPr>
          <w:t>www.mjh.cz</w:t>
        </w:r>
      </w:hyperlink>
      <w:r w:rsidR="00F90E8C" w:rsidRPr="003C54CB">
        <w:rPr>
          <w:rFonts w:ascii="Basier Circle" w:hAnsi="Basier Circle"/>
          <w:sz w:val="21"/>
          <w:szCs w:val="21"/>
        </w:rPr>
        <w:t>.</w:t>
      </w:r>
    </w:p>
    <w:p w:rsidR="008C4086" w:rsidRDefault="008C4086" w:rsidP="000278EB">
      <w:pPr>
        <w:pStyle w:val="Normlnweb"/>
        <w:shd w:val="clear" w:color="auto" w:fill="F8F8F8"/>
        <w:spacing w:before="0" w:beforeAutospacing="0" w:after="0" w:afterAutospacing="0"/>
        <w:jc w:val="both"/>
        <w:rPr>
          <w:rFonts w:ascii="Basier Circle" w:hAnsi="Basier Circle" w:cstheme="minorHAnsi"/>
          <w:sz w:val="20"/>
          <w:szCs w:val="20"/>
          <w:shd w:val="clear" w:color="auto" w:fill="FFFFFF"/>
        </w:rPr>
      </w:pPr>
    </w:p>
    <w:p w:rsidR="000278EB" w:rsidRPr="00185C0C" w:rsidRDefault="000278EB" w:rsidP="000278EB">
      <w:pPr>
        <w:pStyle w:val="Normlnweb"/>
        <w:shd w:val="clear" w:color="auto" w:fill="F8F8F8"/>
        <w:spacing w:before="0" w:beforeAutospacing="0" w:after="0" w:afterAutospacing="0"/>
        <w:jc w:val="both"/>
        <w:rPr>
          <w:rFonts w:ascii="Basier Circle" w:hAnsi="Basier Circle" w:cstheme="minorHAnsi"/>
          <w:sz w:val="20"/>
          <w:szCs w:val="20"/>
          <w:shd w:val="clear" w:color="auto" w:fill="FFFFFF"/>
        </w:rPr>
      </w:pPr>
      <w:r w:rsidRPr="00185C0C">
        <w:rPr>
          <w:rFonts w:ascii="Basier Circle" w:hAnsi="Basier Circle" w:cstheme="minorHAnsi"/>
          <w:sz w:val="20"/>
          <w:szCs w:val="20"/>
          <w:shd w:val="clear" w:color="auto" w:fill="FFFFFF"/>
        </w:rPr>
        <w:t>Marcela Kozlová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marketing a PR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Muzeum Jindřichohradecka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tel. 725</w:t>
      </w:r>
      <w:r w:rsidRPr="00185C0C">
        <w:rPr>
          <w:rFonts w:ascii="Calibri" w:eastAsia="Times New Roman" w:hAnsi="Calibri" w:cs="Calibri"/>
          <w:sz w:val="20"/>
          <w:szCs w:val="20"/>
          <w:shd w:val="clear" w:color="auto" w:fill="FFFFFF"/>
          <w:lang w:eastAsia="cs-CZ"/>
        </w:rPr>
        <w:t> </w:t>
      </w: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117</w:t>
      </w:r>
      <w:r w:rsidRPr="00185C0C">
        <w:rPr>
          <w:rFonts w:ascii="Calibri" w:eastAsia="Times New Roman" w:hAnsi="Calibri" w:cs="Calibri"/>
          <w:sz w:val="20"/>
          <w:szCs w:val="20"/>
          <w:shd w:val="clear" w:color="auto" w:fill="FFFFFF"/>
          <w:lang w:eastAsia="cs-CZ"/>
        </w:rPr>
        <w:t> </w:t>
      </w: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166</w:t>
      </w:r>
    </w:p>
    <w:p w:rsidR="00007C80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 xml:space="preserve">e-mail: </w:t>
      </w:r>
      <w:hyperlink r:id="rId9" w:history="1">
        <w:r w:rsidRPr="00185C0C">
          <w:rPr>
            <w:rFonts w:ascii="Basier Circle" w:eastAsia="Times New Roman" w:hAnsi="Basier Circle" w:cstheme="minorHAnsi"/>
            <w:sz w:val="20"/>
            <w:szCs w:val="20"/>
            <w:shd w:val="clear" w:color="auto" w:fill="FFFFFF"/>
            <w:lang w:eastAsia="cs-CZ"/>
          </w:rPr>
          <w:t>kozlova@mjh.cz</w:t>
        </w:r>
      </w:hyperlink>
      <w:hyperlink r:id="rId10" w:history="1">
        <w:r w:rsidRPr="00185C0C">
          <w:rPr>
            <w:rFonts w:ascii="Basier Circle" w:eastAsia="Times New Roman" w:hAnsi="Basier Circle"/>
            <w:sz w:val="20"/>
            <w:szCs w:val="20"/>
          </w:rPr>
          <w:t>www.mjh.cz</w:t>
        </w:r>
      </w:hyperlink>
    </w:p>
    <w:sectPr w:rsidR="0000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286" w:rsidRDefault="00595286" w:rsidP="00E364CF">
      <w:pPr>
        <w:spacing w:after="0" w:line="240" w:lineRule="auto"/>
      </w:pPr>
      <w:r>
        <w:separator/>
      </w:r>
    </w:p>
  </w:endnote>
  <w:endnote w:type="continuationSeparator" w:id="0">
    <w:p w:rsidR="00595286" w:rsidRDefault="00595286" w:rsidP="00E3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2E718F">
    <w:pPr>
      <w:pStyle w:val="Zpat"/>
    </w:pPr>
    <w:r>
      <w:rPr>
        <w:noProof/>
        <w:lang w:eastAsia="cs-CZ"/>
      </w:rPr>
      <w:drawing>
        <wp:inline distT="0" distB="0" distL="0" distR="0">
          <wp:extent cx="5753100" cy="586740"/>
          <wp:effectExtent l="0" t="0" r="0" b="3810"/>
          <wp:docPr id="4" name="Obrázek 4" descr="MJH_hlavickovy_papir_univerza-1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JH_hlavickovy_papir_univerza-1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286" w:rsidRDefault="00595286" w:rsidP="00E364CF">
      <w:pPr>
        <w:spacing w:after="0" w:line="240" w:lineRule="auto"/>
      </w:pPr>
      <w:r>
        <w:separator/>
      </w:r>
    </w:p>
  </w:footnote>
  <w:footnote w:type="continuationSeparator" w:id="0">
    <w:p w:rsidR="00595286" w:rsidRDefault="00595286" w:rsidP="00E3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E364CF">
    <w:pPr>
      <w:pStyle w:val="Zhlav"/>
    </w:pPr>
    <w:r>
      <w:rPr>
        <w:noProof/>
        <w:lang w:eastAsia="cs-CZ"/>
      </w:rPr>
      <w:drawing>
        <wp:inline distT="0" distB="0" distL="0" distR="0">
          <wp:extent cx="5760720" cy="101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JH_hlavickovy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15E67"/>
    <w:multiLevelType w:val="hybridMultilevel"/>
    <w:tmpl w:val="8AA446AC"/>
    <w:lvl w:ilvl="0" w:tplc="76263422">
      <w:start w:val="4"/>
      <w:numFmt w:val="bullet"/>
      <w:lvlText w:val="-"/>
      <w:lvlJc w:val="left"/>
      <w:pPr>
        <w:ind w:left="720" w:hanging="360"/>
      </w:pPr>
      <w:rPr>
        <w:rFonts w:ascii="Basier Circle" w:eastAsia="Times New Roman" w:hAnsi="Basier Circ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20FAC"/>
    <w:multiLevelType w:val="hybridMultilevel"/>
    <w:tmpl w:val="21FABA1A"/>
    <w:lvl w:ilvl="0" w:tplc="FEAA5610">
      <w:start w:val="377"/>
      <w:numFmt w:val="bullet"/>
      <w:lvlText w:val="-"/>
      <w:lvlJc w:val="left"/>
      <w:pPr>
        <w:ind w:left="720" w:hanging="360"/>
      </w:pPr>
      <w:rPr>
        <w:rFonts w:ascii="Basier Circle" w:eastAsia="Times New Roman" w:hAnsi="Basier Circ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AD"/>
    <w:rsid w:val="00007232"/>
    <w:rsid w:val="00007C80"/>
    <w:rsid w:val="00014B3A"/>
    <w:rsid w:val="00016028"/>
    <w:rsid w:val="000172BB"/>
    <w:rsid w:val="000278EB"/>
    <w:rsid w:val="000307C0"/>
    <w:rsid w:val="00053DB6"/>
    <w:rsid w:val="00061399"/>
    <w:rsid w:val="00076AAA"/>
    <w:rsid w:val="000A7DE3"/>
    <w:rsid w:val="000C1CB2"/>
    <w:rsid w:val="000F40A2"/>
    <w:rsid w:val="00136C71"/>
    <w:rsid w:val="00171DC1"/>
    <w:rsid w:val="00185C0C"/>
    <w:rsid w:val="00190FDF"/>
    <w:rsid w:val="001B138E"/>
    <w:rsid w:val="00203EA6"/>
    <w:rsid w:val="00230A45"/>
    <w:rsid w:val="002628B2"/>
    <w:rsid w:val="00270DD8"/>
    <w:rsid w:val="00272BE4"/>
    <w:rsid w:val="0029287B"/>
    <w:rsid w:val="002B41F0"/>
    <w:rsid w:val="002E42FC"/>
    <w:rsid w:val="002E5646"/>
    <w:rsid w:val="002E718F"/>
    <w:rsid w:val="00304B9E"/>
    <w:rsid w:val="003200E3"/>
    <w:rsid w:val="00361CEE"/>
    <w:rsid w:val="003770E2"/>
    <w:rsid w:val="00394572"/>
    <w:rsid w:val="00394D4F"/>
    <w:rsid w:val="003A26BA"/>
    <w:rsid w:val="003B106C"/>
    <w:rsid w:val="003C54CB"/>
    <w:rsid w:val="003D1780"/>
    <w:rsid w:val="003E1BDE"/>
    <w:rsid w:val="003F09EB"/>
    <w:rsid w:val="00436F10"/>
    <w:rsid w:val="00481EB7"/>
    <w:rsid w:val="004865B3"/>
    <w:rsid w:val="00487F81"/>
    <w:rsid w:val="00490145"/>
    <w:rsid w:val="00491C99"/>
    <w:rsid w:val="004B559A"/>
    <w:rsid w:val="004C20C2"/>
    <w:rsid w:val="004C21BF"/>
    <w:rsid w:val="004E1922"/>
    <w:rsid w:val="004F300C"/>
    <w:rsid w:val="005047B3"/>
    <w:rsid w:val="00506A98"/>
    <w:rsid w:val="00545A1E"/>
    <w:rsid w:val="00595286"/>
    <w:rsid w:val="005C2BBE"/>
    <w:rsid w:val="005C7B85"/>
    <w:rsid w:val="0060667B"/>
    <w:rsid w:val="00610F52"/>
    <w:rsid w:val="006419A9"/>
    <w:rsid w:val="0064433D"/>
    <w:rsid w:val="00644553"/>
    <w:rsid w:val="006605BC"/>
    <w:rsid w:val="00695F79"/>
    <w:rsid w:val="006B68CC"/>
    <w:rsid w:val="006C06F0"/>
    <w:rsid w:val="006D70D2"/>
    <w:rsid w:val="006E3C7B"/>
    <w:rsid w:val="006F17DC"/>
    <w:rsid w:val="00716360"/>
    <w:rsid w:val="007508FF"/>
    <w:rsid w:val="00795017"/>
    <w:rsid w:val="007A20EC"/>
    <w:rsid w:val="007B0112"/>
    <w:rsid w:val="007D5FB2"/>
    <w:rsid w:val="007F6949"/>
    <w:rsid w:val="00815462"/>
    <w:rsid w:val="008415E1"/>
    <w:rsid w:val="00873EC4"/>
    <w:rsid w:val="00880297"/>
    <w:rsid w:val="008C4086"/>
    <w:rsid w:val="008C4F69"/>
    <w:rsid w:val="00926D10"/>
    <w:rsid w:val="00935CBE"/>
    <w:rsid w:val="00983B31"/>
    <w:rsid w:val="00990753"/>
    <w:rsid w:val="0099685D"/>
    <w:rsid w:val="009C0A46"/>
    <w:rsid w:val="009C17BD"/>
    <w:rsid w:val="009D3AA3"/>
    <w:rsid w:val="009D70AB"/>
    <w:rsid w:val="00A11D97"/>
    <w:rsid w:val="00A43C9B"/>
    <w:rsid w:val="00A64B26"/>
    <w:rsid w:val="00AA0B87"/>
    <w:rsid w:val="00AA2BB7"/>
    <w:rsid w:val="00AA4DEE"/>
    <w:rsid w:val="00AB1AB0"/>
    <w:rsid w:val="00AC1A28"/>
    <w:rsid w:val="00B009B7"/>
    <w:rsid w:val="00B036B4"/>
    <w:rsid w:val="00B122BC"/>
    <w:rsid w:val="00B141D3"/>
    <w:rsid w:val="00B30215"/>
    <w:rsid w:val="00B34CAD"/>
    <w:rsid w:val="00B609CC"/>
    <w:rsid w:val="00B803AB"/>
    <w:rsid w:val="00BA7737"/>
    <w:rsid w:val="00BB07C6"/>
    <w:rsid w:val="00BE7548"/>
    <w:rsid w:val="00C10502"/>
    <w:rsid w:val="00C20E5B"/>
    <w:rsid w:val="00C61523"/>
    <w:rsid w:val="00C72195"/>
    <w:rsid w:val="00C75A2E"/>
    <w:rsid w:val="00CC133C"/>
    <w:rsid w:val="00CE3AC2"/>
    <w:rsid w:val="00D042CD"/>
    <w:rsid w:val="00D22BB1"/>
    <w:rsid w:val="00D321BD"/>
    <w:rsid w:val="00D4669F"/>
    <w:rsid w:val="00D52A0F"/>
    <w:rsid w:val="00D6035E"/>
    <w:rsid w:val="00D64632"/>
    <w:rsid w:val="00D82FE5"/>
    <w:rsid w:val="00DA01B4"/>
    <w:rsid w:val="00DA698E"/>
    <w:rsid w:val="00DC45BA"/>
    <w:rsid w:val="00DC49DD"/>
    <w:rsid w:val="00DE5B90"/>
    <w:rsid w:val="00E32385"/>
    <w:rsid w:val="00E364CF"/>
    <w:rsid w:val="00E44F32"/>
    <w:rsid w:val="00E463BE"/>
    <w:rsid w:val="00E852FA"/>
    <w:rsid w:val="00EA2022"/>
    <w:rsid w:val="00EB385B"/>
    <w:rsid w:val="00EC12E2"/>
    <w:rsid w:val="00EE0220"/>
    <w:rsid w:val="00EE0BD5"/>
    <w:rsid w:val="00F222AE"/>
    <w:rsid w:val="00F53FB8"/>
    <w:rsid w:val="00F90E8C"/>
    <w:rsid w:val="00F92D7E"/>
    <w:rsid w:val="00FB1945"/>
    <w:rsid w:val="00FB3187"/>
    <w:rsid w:val="00FC7BED"/>
    <w:rsid w:val="00FD6C5C"/>
    <w:rsid w:val="00FD6DCB"/>
    <w:rsid w:val="00FE73C2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7240D-DC28-4FBF-87B0-A070DF1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Normlnweb">
    <w:name w:val="Normal (Web)"/>
    <w:basedOn w:val="Normln"/>
    <w:uiPriority w:val="99"/>
    <w:unhideWhenUsed/>
    <w:rsid w:val="00B3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4CAD"/>
    <w:rPr>
      <w:b/>
      <w:bCs/>
    </w:rPr>
  </w:style>
  <w:style w:type="paragraph" w:styleId="Bezmezer">
    <w:name w:val="No Spacing"/>
    <w:uiPriority w:val="1"/>
    <w:qFormat/>
    <w:rsid w:val="00B34CAD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4E1922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E19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0C2"/>
    <w:rPr>
      <w:color w:val="0000FF"/>
      <w:u w:val="single"/>
    </w:rPr>
  </w:style>
  <w:style w:type="character" w:customStyle="1" w:styleId="cite-bracket">
    <w:name w:val="cite-bracket"/>
    <w:basedOn w:val="Standardnpsmoodstavce"/>
    <w:rsid w:val="00076AA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12E2"/>
    <w:rPr>
      <w:color w:val="605E5C"/>
      <w:shd w:val="clear" w:color="auto" w:fill="E1DFDD"/>
    </w:rPr>
  </w:style>
  <w:style w:type="paragraph" w:customStyle="1" w:styleId="Body1">
    <w:name w:val="Body 1"/>
    <w:autoRedefine/>
    <w:rsid w:val="003A26BA"/>
    <w:pPr>
      <w:tabs>
        <w:tab w:val="left" w:pos="360"/>
      </w:tabs>
      <w:spacing w:after="28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h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j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lova@mjh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01-GRAFICK&#221;_MANU&#193;L_MJH\hlavickovy_papir_univerzaln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8958-EA8E-417E-A94B-FB20036F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hlavickovy_papir_univerzalni</Template>
  <TotalTime>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Machartová</dc:creator>
  <cp:lastModifiedBy>Marcela Kozlová</cp:lastModifiedBy>
  <cp:revision>2</cp:revision>
  <cp:lastPrinted>2025-10-01T06:57:00Z</cp:lastPrinted>
  <dcterms:created xsi:type="dcterms:W3CDTF">2025-11-19T07:22:00Z</dcterms:created>
  <dcterms:modified xsi:type="dcterms:W3CDTF">2025-11-19T07:22:00Z</dcterms:modified>
</cp:coreProperties>
</file>